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819E" w14:textId="0101D69F" w:rsidR="00F87150" w:rsidRPr="001C37D3" w:rsidRDefault="00152C22" w:rsidP="001C37D3">
      <w:pPr>
        <w:pStyle w:val="Nadpis1"/>
      </w:pPr>
      <w:r w:rsidRPr="001C37D3">
        <w:t xml:space="preserve">Business </w:t>
      </w:r>
      <w:proofErr w:type="spellStart"/>
      <w:r w:rsidRPr="001C37D3">
        <w:t>teaser</w:t>
      </w:r>
      <w:proofErr w:type="spellEnd"/>
    </w:p>
    <w:p w14:paraId="13DA26C8" w14:textId="516E84AC" w:rsidR="00152C22" w:rsidRPr="003873C6" w:rsidRDefault="00152C22" w:rsidP="003873C6">
      <w:pPr>
        <w:pStyle w:val="Nadpis2"/>
      </w:pPr>
      <w:r w:rsidRPr="003873C6">
        <w:t>Představení</w:t>
      </w:r>
      <w:r w:rsidR="001C37D3" w:rsidRPr="003873C6">
        <w:t xml:space="preserve"> </w:t>
      </w:r>
      <w:proofErr w:type="spellStart"/>
      <w:r w:rsidRPr="003873C6">
        <w:t>BubbleTeaFactory</w:t>
      </w:r>
      <w:proofErr w:type="spellEnd"/>
      <w:r w:rsidR="001C37D3" w:rsidRPr="003873C6">
        <w:t>:</w:t>
      </w:r>
      <w:r w:rsidRPr="003873C6">
        <w:t xml:space="preserve"> </w:t>
      </w:r>
    </w:p>
    <w:p w14:paraId="0964470F" w14:textId="4853938A" w:rsidR="00152C22" w:rsidRPr="001C37D3" w:rsidRDefault="00152C22" w:rsidP="00152C22">
      <w:pPr>
        <w:rPr>
          <w:rFonts w:ascii="Avenir Next" w:eastAsia="Times New Roman" w:hAnsi="Avenir Next" w:cs="Segoe UI"/>
          <w:kern w:val="0"/>
          <w:lang w:eastAsia="cs-CZ"/>
          <w14:ligatures w14:val="none"/>
        </w:rPr>
      </w:pPr>
      <w:r w:rsidRPr="001C37D3">
        <w:rPr>
          <w:rFonts w:ascii="Avenir Next" w:eastAsia="Times New Roman" w:hAnsi="Avenir Next" w:cs="Segoe UI"/>
          <w:kern w:val="0"/>
          <w:lang w:eastAsia="cs-CZ"/>
          <w14:ligatures w14:val="none"/>
        </w:rPr>
        <w:t xml:space="preserve">Jsme Evropská potravinářská produkční firma. </w:t>
      </w:r>
      <w:r w:rsidR="001C37D3" w:rsidRPr="001C37D3">
        <w:rPr>
          <w:rFonts w:ascii="Avenir Next" w:eastAsia="Times New Roman" w:hAnsi="Avenir Next" w:cs="Segoe UI"/>
          <w:kern w:val="0"/>
          <w:lang w:eastAsia="cs-CZ"/>
          <w14:ligatures w14:val="none"/>
        </w:rPr>
        <w:t>Naše</w:t>
      </w:r>
      <w:r w:rsidRPr="001C37D3">
        <w:rPr>
          <w:rFonts w:ascii="Avenir Next" w:eastAsia="Times New Roman" w:hAnsi="Avenir Next" w:cs="Segoe UI"/>
          <w:kern w:val="0"/>
          <w:lang w:eastAsia="cs-CZ"/>
          <w14:ligatures w14:val="none"/>
        </w:rPr>
        <w:t xml:space="preserve"> továrna na </w:t>
      </w:r>
      <w:proofErr w:type="spellStart"/>
      <w:r w:rsidRPr="001C37D3">
        <w:rPr>
          <w:rFonts w:ascii="Avenir Next" w:eastAsia="Times New Roman" w:hAnsi="Avenir Next" w:cs="Segoe UI"/>
          <w:kern w:val="0"/>
          <w:lang w:eastAsia="cs-CZ"/>
          <w14:ligatures w14:val="none"/>
        </w:rPr>
        <w:t>Bubble</w:t>
      </w:r>
      <w:proofErr w:type="spellEnd"/>
      <w:r w:rsidRPr="001C37D3">
        <w:rPr>
          <w:rFonts w:ascii="Avenir Next" w:eastAsia="Times New Roman" w:hAnsi="Avenir Next" w:cs="Segoe UI"/>
          <w:kern w:val="0"/>
          <w:lang w:eastAsia="cs-CZ"/>
          <w14:ligatures w14:val="none"/>
        </w:rPr>
        <w:t xml:space="preserve"> Tea, </w:t>
      </w:r>
      <w:proofErr w:type="spellStart"/>
      <w:r w:rsidRPr="001C37D3">
        <w:rPr>
          <w:rFonts w:ascii="Avenir Next" w:eastAsia="Times New Roman" w:hAnsi="Avenir Next" w:cs="Segoe UI"/>
          <w:kern w:val="0"/>
          <w:lang w:eastAsia="cs-CZ"/>
          <w14:ligatures w14:val="none"/>
        </w:rPr>
        <w:t>Popping</w:t>
      </w:r>
      <w:proofErr w:type="spellEnd"/>
      <w:r w:rsidRPr="001C37D3">
        <w:rPr>
          <w:rFonts w:ascii="Avenir Next" w:eastAsia="Times New Roman" w:hAnsi="Avenir Next" w:cs="Segoe UI"/>
          <w:kern w:val="0"/>
          <w:lang w:eastAsia="cs-CZ"/>
          <w14:ligatures w14:val="none"/>
        </w:rPr>
        <w:t xml:space="preserve"> Boba, </w:t>
      </w:r>
      <w:proofErr w:type="spellStart"/>
      <w:r w:rsidRPr="001C37D3">
        <w:rPr>
          <w:rFonts w:ascii="Avenir Next" w:eastAsia="Times New Roman" w:hAnsi="Avenir Next" w:cs="Segoe UI"/>
          <w:kern w:val="0"/>
          <w:lang w:eastAsia="cs-CZ"/>
          <w14:ligatures w14:val="none"/>
        </w:rPr>
        <w:t>syrupy</w:t>
      </w:r>
      <w:proofErr w:type="spellEnd"/>
      <w:r w:rsidRPr="001C37D3">
        <w:rPr>
          <w:rFonts w:ascii="Avenir Next" w:eastAsia="Times New Roman" w:hAnsi="Avenir Next" w:cs="Segoe UI"/>
          <w:kern w:val="0"/>
          <w:lang w:eastAsia="cs-CZ"/>
          <w14:ligatures w14:val="none"/>
        </w:rPr>
        <w:t xml:space="preserve"> a čajové koncentráty se nachází v Táboře, Vožická 2604</w:t>
      </w:r>
      <w:r w:rsidR="001C37D3" w:rsidRPr="001C37D3">
        <w:rPr>
          <w:rFonts w:ascii="Avenir Next" w:eastAsia="Times New Roman" w:hAnsi="Avenir Next" w:cs="Segoe UI"/>
          <w:kern w:val="0"/>
          <w:lang w:eastAsia="cs-CZ"/>
          <w14:ligatures w14:val="none"/>
        </w:rPr>
        <w:t>.</w:t>
      </w:r>
    </w:p>
    <w:p w14:paraId="60CFC762" w14:textId="5535894A" w:rsidR="00152C22" w:rsidRPr="001C37D3" w:rsidRDefault="00152C22" w:rsidP="003873C6">
      <w:pPr>
        <w:pStyle w:val="Nadpis3"/>
        <w:rPr>
          <w:rFonts w:eastAsia="Times New Roman"/>
          <w:lang w:eastAsia="cs-CZ"/>
        </w:rPr>
      </w:pPr>
      <w:r w:rsidRPr="001C37D3">
        <w:rPr>
          <w:rFonts w:eastAsia="Times New Roman"/>
          <w:lang w:eastAsia="cs-CZ"/>
        </w:rPr>
        <w:t xml:space="preserve">V čem </w:t>
      </w:r>
      <w:r w:rsidR="001C37D3" w:rsidRPr="001C37D3">
        <w:rPr>
          <w:rFonts w:eastAsia="Times New Roman"/>
          <w:lang w:eastAsia="cs-CZ"/>
        </w:rPr>
        <w:t>jsme</w:t>
      </w:r>
      <w:r w:rsidRPr="001C37D3">
        <w:rPr>
          <w:rFonts w:eastAsia="Times New Roman"/>
          <w:lang w:eastAsia="cs-CZ"/>
        </w:rPr>
        <w:t xml:space="preserve"> unikátn</w:t>
      </w:r>
      <w:r w:rsidR="001C37D3" w:rsidRPr="001C37D3">
        <w:rPr>
          <w:rFonts w:eastAsia="Times New Roman"/>
          <w:lang w:eastAsia="cs-CZ"/>
        </w:rPr>
        <w:t>í</w:t>
      </w:r>
      <w:r w:rsidRPr="001C37D3">
        <w:rPr>
          <w:rFonts w:eastAsia="Times New Roman"/>
          <w:lang w:eastAsia="cs-CZ"/>
        </w:rPr>
        <w:t>:</w:t>
      </w:r>
    </w:p>
    <w:p w14:paraId="16621370" w14:textId="24CEAFB5" w:rsidR="00152C22" w:rsidRPr="001C37D3" w:rsidRDefault="00152C22" w:rsidP="00152C22">
      <w:pPr>
        <w:pStyle w:val="Odstavecseseznamem"/>
        <w:numPr>
          <w:ilvl w:val="0"/>
          <w:numId w:val="2"/>
        </w:numPr>
        <w:rPr>
          <w:rFonts w:ascii="Avenir Next" w:eastAsia="Times New Roman" w:hAnsi="Avenir Next" w:cs="Segoe UI"/>
          <w:kern w:val="0"/>
          <w:lang w:eastAsia="cs-CZ"/>
          <w14:ligatures w14:val="none"/>
        </w:rPr>
      </w:pPr>
      <w:r w:rsidRPr="001C37D3">
        <w:rPr>
          <w:rFonts w:ascii="Avenir Next" w:eastAsia="Times New Roman" w:hAnsi="Avenir Next" w:cs="Segoe UI"/>
          <w:kern w:val="0"/>
          <w:lang w:eastAsia="cs-CZ"/>
          <w14:ligatures w14:val="none"/>
        </w:rPr>
        <w:t>Jediná masová výrobní linka </w:t>
      </w:r>
      <w:proofErr w:type="spellStart"/>
      <w:r w:rsidRPr="001C37D3">
        <w:rPr>
          <w:rFonts w:ascii="Avenir Next" w:eastAsia="Times New Roman" w:hAnsi="Avenir Next" w:cs="Segoe UI"/>
          <w:kern w:val="0"/>
          <w:lang w:eastAsia="cs-CZ"/>
          <w14:ligatures w14:val="none"/>
        </w:rPr>
        <w:t>Popping</w:t>
      </w:r>
      <w:proofErr w:type="spellEnd"/>
      <w:r w:rsidRPr="001C37D3">
        <w:rPr>
          <w:rFonts w:ascii="Avenir Next" w:eastAsia="Times New Roman" w:hAnsi="Avenir Next" w:cs="Segoe UI"/>
          <w:kern w:val="0"/>
          <w:lang w:eastAsia="cs-CZ"/>
          <w14:ligatures w14:val="none"/>
        </w:rPr>
        <w:t xml:space="preserve"> Boba v Evropě </w:t>
      </w:r>
      <w:r w:rsidR="00970CA5" w:rsidRPr="001C37D3">
        <w:rPr>
          <w:rFonts w:ascii="Avenir Next" w:eastAsia="Times New Roman" w:hAnsi="Avenir Next" w:cs="Segoe UI"/>
          <w:kern w:val="0"/>
          <w:lang w:eastAsia="cs-CZ"/>
          <w14:ligatures w14:val="none"/>
        </w:rPr>
        <w:t xml:space="preserve">s </w:t>
      </w:r>
      <w:r w:rsidRPr="001C37D3">
        <w:rPr>
          <w:rFonts w:ascii="Avenir Next" w:eastAsia="Times New Roman" w:hAnsi="Avenir Next" w:cs="Segoe UI"/>
          <w:kern w:val="0"/>
          <w:lang w:eastAsia="cs-CZ"/>
          <w14:ligatures w14:val="none"/>
        </w:rPr>
        <w:t>kapacit</w:t>
      </w:r>
      <w:r w:rsidR="00970CA5" w:rsidRPr="001C37D3">
        <w:rPr>
          <w:rFonts w:ascii="Avenir Next" w:eastAsia="Times New Roman" w:hAnsi="Avenir Next" w:cs="Segoe UI"/>
          <w:kern w:val="0"/>
          <w:lang w:eastAsia="cs-CZ"/>
          <w14:ligatures w14:val="none"/>
        </w:rPr>
        <w:t>ou</w:t>
      </w:r>
      <w:r w:rsidRPr="001C37D3">
        <w:rPr>
          <w:rFonts w:ascii="Avenir Next" w:eastAsia="Times New Roman" w:hAnsi="Avenir Next" w:cs="Segoe UI"/>
          <w:kern w:val="0"/>
          <w:lang w:eastAsia="cs-CZ"/>
          <w14:ligatures w14:val="none"/>
        </w:rPr>
        <w:t> 4 000 t/rok. </w:t>
      </w:r>
    </w:p>
    <w:p w14:paraId="6D78030F" w14:textId="386822B8" w:rsidR="00152C22" w:rsidRPr="001C37D3" w:rsidRDefault="00152C22" w:rsidP="00152C22">
      <w:pPr>
        <w:pStyle w:val="Odstavecseseznamem"/>
        <w:numPr>
          <w:ilvl w:val="0"/>
          <w:numId w:val="2"/>
        </w:numPr>
        <w:rPr>
          <w:rFonts w:ascii="Avenir Next" w:eastAsia="Times New Roman" w:hAnsi="Avenir Next" w:cs="Segoe UI"/>
          <w:kern w:val="0"/>
          <w:lang w:eastAsia="cs-CZ"/>
          <w14:ligatures w14:val="none"/>
        </w:rPr>
      </w:pPr>
      <w:r w:rsidRPr="001C37D3">
        <w:rPr>
          <w:rFonts w:ascii="Avenir Next" w:eastAsia="Times New Roman" w:hAnsi="Avenir Next" w:cs="Segoe UI"/>
          <w:kern w:val="0"/>
          <w:lang w:eastAsia="cs-CZ"/>
          <w14:ligatures w14:val="none"/>
        </w:rPr>
        <w:t>Výroba z evropských surovin, bez AZO barviv</w:t>
      </w:r>
    </w:p>
    <w:p w14:paraId="04830805" w14:textId="301A48B7" w:rsidR="00152C22" w:rsidRPr="001C37D3" w:rsidRDefault="00152C22" w:rsidP="00152C22">
      <w:pPr>
        <w:pStyle w:val="Odstavecseseznamem"/>
        <w:numPr>
          <w:ilvl w:val="0"/>
          <w:numId w:val="2"/>
        </w:numPr>
        <w:rPr>
          <w:rFonts w:ascii="Avenir Next" w:eastAsia="Times New Roman" w:hAnsi="Avenir Next" w:cs="Segoe UI"/>
          <w:kern w:val="0"/>
          <w:lang w:eastAsia="cs-CZ"/>
          <w14:ligatures w14:val="none"/>
        </w:rPr>
      </w:pPr>
      <w:r w:rsidRPr="001C37D3">
        <w:rPr>
          <w:rFonts w:ascii="Avenir Next" w:eastAsia="Times New Roman" w:hAnsi="Avenir Next" w:cs="Segoe UI"/>
          <w:kern w:val="0"/>
          <w:lang w:eastAsia="cs-CZ"/>
          <w14:ligatures w14:val="none"/>
        </w:rPr>
        <w:t>B2B orientace, rychlé dodání po EU (obvykle do 48 h)</w:t>
      </w:r>
    </w:p>
    <w:p w14:paraId="33C9B3EF" w14:textId="6DDE19C8" w:rsidR="00B14661" w:rsidRPr="001C37D3" w:rsidRDefault="00B14661" w:rsidP="00B14661">
      <w:pPr>
        <w:pStyle w:val="Odstavecseseznamem"/>
        <w:numPr>
          <w:ilvl w:val="0"/>
          <w:numId w:val="2"/>
        </w:numPr>
        <w:rPr>
          <w:rFonts w:ascii="Avenir Next" w:eastAsia="Times New Roman" w:hAnsi="Avenir Next" w:cs="Segoe UI"/>
          <w:kern w:val="0"/>
          <w:lang w:eastAsia="cs-CZ"/>
          <w14:ligatures w14:val="none"/>
        </w:rPr>
      </w:pPr>
      <w:r w:rsidRPr="001C37D3">
        <w:rPr>
          <w:rFonts w:ascii="Avenir Next" w:eastAsia="Times New Roman" w:hAnsi="Avenir Next" w:cs="Segoe UI"/>
          <w:kern w:val="0"/>
          <w:lang w:eastAsia="cs-CZ"/>
          <w14:ligatures w14:val="none"/>
        </w:rPr>
        <w:t xml:space="preserve">Jsme silným konkurentem asijské produkce, přestože na rozdíl od ní používáme výhradně evropské suroviny bez povolených, ale rizikových AZO barviv. </w:t>
      </w:r>
    </w:p>
    <w:p w14:paraId="37901CF8" w14:textId="3DE3C291" w:rsidR="009B3963" w:rsidRPr="001C37D3" w:rsidRDefault="00B14661" w:rsidP="009B3963">
      <w:pPr>
        <w:pStyle w:val="Odstavecseseznamem"/>
        <w:numPr>
          <w:ilvl w:val="0"/>
          <w:numId w:val="2"/>
        </w:numPr>
        <w:rPr>
          <w:rFonts w:ascii="Avenir Next" w:eastAsia="Times New Roman" w:hAnsi="Avenir Next" w:cs="Segoe UI"/>
          <w:kern w:val="0"/>
          <w:lang w:eastAsia="cs-CZ"/>
          <w14:ligatures w14:val="none"/>
        </w:rPr>
      </w:pPr>
      <w:r w:rsidRPr="001C37D3">
        <w:rPr>
          <w:rFonts w:ascii="Avenir Next" w:eastAsia="Times New Roman" w:hAnsi="Avenir Next" w:cs="Segoe UI"/>
          <w:kern w:val="0"/>
          <w:lang w:eastAsia="cs-CZ"/>
          <w14:ligatures w14:val="none"/>
        </w:rPr>
        <w:t>Zajišťujeme tak zdravotní nezávadnost a stabilitu barev i chuti</w:t>
      </w:r>
      <w:r w:rsidR="009B3963" w:rsidRPr="001C37D3">
        <w:rPr>
          <w:rFonts w:ascii="Avenir Next" w:eastAsia="Times New Roman" w:hAnsi="Avenir Next" w:cs="Segoe UI"/>
          <w:kern w:val="0"/>
          <w:lang w:eastAsia="cs-CZ"/>
          <w14:ligatures w14:val="none"/>
        </w:rPr>
        <w:t xml:space="preserve">, což </w:t>
      </w:r>
      <w:r w:rsidR="006B4798" w:rsidRPr="001C37D3">
        <w:rPr>
          <w:rFonts w:ascii="Avenir Next" w:eastAsia="Times New Roman" w:hAnsi="Avenir Next" w:cs="Segoe UI"/>
          <w:kern w:val="0"/>
          <w:lang w:eastAsia="cs-CZ"/>
          <w14:ligatures w14:val="none"/>
        </w:rPr>
        <w:t>potvrzuje řada nezávislých kontrol a auditů</w:t>
      </w:r>
    </w:p>
    <w:p w14:paraId="6BED45C5" w14:textId="0078DBAD" w:rsidR="00152C22" w:rsidRPr="001C37D3" w:rsidRDefault="00152C22" w:rsidP="009B3963">
      <w:pPr>
        <w:rPr>
          <w:rFonts w:ascii="Avenir Next" w:eastAsia="Times New Roman" w:hAnsi="Avenir Next" w:cs="Segoe UI"/>
          <w:kern w:val="0"/>
          <w:lang w:eastAsia="cs-CZ"/>
          <w14:ligatures w14:val="none"/>
        </w:rPr>
      </w:pPr>
      <w:proofErr w:type="spellStart"/>
      <w:r w:rsidRPr="001C37D3">
        <w:rPr>
          <w:rFonts w:ascii="Avenir Next" w:eastAsia="Times New Roman" w:hAnsi="Avenir Next" w:cs="Segoe UI"/>
          <w:kern w:val="0"/>
          <w:lang w:eastAsia="cs-CZ"/>
          <w14:ligatures w14:val="none"/>
        </w:rPr>
        <w:t>BubbleTeaFactory</w:t>
      </w:r>
      <w:proofErr w:type="spellEnd"/>
      <w:r w:rsidRPr="001C37D3">
        <w:rPr>
          <w:rFonts w:ascii="Avenir Next" w:eastAsia="Times New Roman" w:hAnsi="Avenir Next" w:cs="Segoe UI"/>
          <w:kern w:val="0"/>
          <w:lang w:eastAsia="cs-CZ"/>
          <w14:ligatures w14:val="none"/>
        </w:rPr>
        <w:t xml:space="preserve"> je obchodní značka právní entity GIPS Centrum, s.r.o.</w:t>
      </w:r>
    </w:p>
    <w:p w14:paraId="078EB30B" w14:textId="77777777" w:rsidR="00152C22" w:rsidRPr="001C37D3" w:rsidRDefault="00152C22" w:rsidP="00152C22">
      <w:pPr>
        <w:jc w:val="both"/>
        <w:rPr>
          <w:rFonts w:ascii="Avenir Next" w:eastAsia="Times New Roman" w:hAnsi="Avenir Next" w:cs="Segoe UI"/>
          <w:kern w:val="0"/>
          <w:lang w:eastAsia="cs-CZ"/>
          <w14:ligatures w14:val="none"/>
        </w:rPr>
      </w:pPr>
    </w:p>
    <w:p w14:paraId="64C00A85" w14:textId="5FA57D96" w:rsidR="00152C22" w:rsidRPr="001C37D3" w:rsidRDefault="00152C22" w:rsidP="001C37D3">
      <w:pPr>
        <w:pStyle w:val="Nadpis2"/>
        <w:rPr>
          <w:rFonts w:eastAsia="Times New Roman"/>
          <w:lang w:eastAsia="cs-CZ"/>
        </w:rPr>
      </w:pPr>
      <w:r w:rsidRPr="001C37D3">
        <w:rPr>
          <w:rFonts w:eastAsia="Times New Roman"/>
          <w:lang w:eastAsia="cs-CZ"/>
        </w:rPr>
        <w:t>Stručná historie:</w:t>
      </w:r>
    </w:p>
    <w:p w14:paraId="21C35F30" w14:textId="51F8D06F" w:rsidR="00FD4F42" w:rsidRPr="001C37D3" w:rsidRDefault="00FD4F42" w:rsidP="00152C22">
      <w:pPr>
        <w:ind w:right="141"/>
        <w:rPr>
          <w:rFonts w:ascii="Avenir Next" w:hAnsi="Avenir Next"/>
        </w:rPr>
      </w:pPr>
      <w:r w:rsidRPr="001C37D3">
        <w:rPr>
          <w:rFonts w:ascii="Avenir Next" w:hAnsi="Avenir Next"/>
        </w:rPr>
        <w:t xml:space="preserve">GIPS fungoval mnoho let jako stabilní stavební firma. V roce 2025 však nastal strategický posun: díky rostoucí evropské poptávce po kvalitních a lokálně vyráběných ingrediencích pro </w:t>
      </w:r>
      <w:proofErr w:type="spellStart"/>
      <w:r w:rsidRPr="001C37D3">
        <w:rPr>
          <w:rFonts w:ascii="Avenir Next" w:hAnsi="Avenir Next"/>
        </w:rPr>
        <w:t>bubble</w:t>
      </w:r>
      <w:proofErr w:type="spellEnd"/>
      <w:r w:rsidRPr="001C37D3">
        <w:rPr>
          <w:rFonts w:ascii="Avenir Next" w:hAnsi="Avenir Next"/>
        </w:rPr>
        <w:t xml:space="preserve"> </w:t>
      </w:r>
      <w:proofErr w:type="spellStart"/>
      <w:r w:rsidRPr="001C37D3">
        <w:rPr>
          <w:rFonts w:ascii="Avenir Next" w:hAnsi="Avenir Next"/>
        </w:rPr>
        <w:t>tea</w:t>
      </w:r>
      <w:proofErr w:type="spellEnd"/>
      <w:r w:rsidRPr="001C37D3">
        <w:rPr>
          <w:rFonts w:ascii="Avenir Next" w:hAnsi="Avenir Next"/>
        </w:rPr>
        <w:t xml:space="preserve"> jsme </w:t>
      </w:r>
      <w:r w:rsidR="00EE4362" w:rsidRPr="001C37D3">
        <w:rPr>
          <w:rFonts w:ascii="Avenir Next" w:hAnsi="Avenir Next"/>
        </w:rPr>
        <w:t>rozšířili činnost</w:t>
      </w:r>
      <w:r w:rsidRPr="001C37D3">
        <w:rPr>
          <w:rFonts w:ascii="Avenir Next" w:hAnsi="Avenir Next"/>
        </w:rPr>
        <w:t xml:space="preserve"> o výrobu potravinářských produktů. Dnes je potravinářství hlavní činnosti společnosti</w:t>
      </w:r>
    </w:p>
    <w:p w14:paraId="5331CFBA" w14:textId="77777777" w:rsidR="00FD4F42" w:rsidRPr="001C37D3" w:rsidRDefault="00FD4F42" w:rsidP="00152C22">
      <w:pPr>
        <w:ind w:right="141"/>
        <w:rPr>
          <w:rFonts w:ascii="Avenir Next" w:hAnsi="Avenir Next"/>
        </w:rPr>
      </w:pPr>
    </w:p>
    <w:p w14:paraId="5E4A4AB7" w14:textId="29559495" w:rsidR="00FD4F42" w:rsidRPr="001C37D3" w:rsidRDefault="00FD4F42" w:rsidP="001C37D3">
      <w:pPr>
        <w:pStyle w:val="Nadpis2"/>
      </w:pPr>
      <w:r w:rsidRPr="001C37D3">
        <w:t>Mise a cíle:</w:t>
      </w:r>
    </w:p>
    <w:p w14:paraId="20F6ED1B" w14:textId="77777777" w:rsidR="00FD4F42" w:rsidRPr="001C37D3" w:rsidRDefault="00FD4F42" w:rsidP="001C37D3">
      <w:pPr>
        <w:pStyle w:val="Nadpis3"/>
      </w:pPr>
      <w:r w:rsidRPr="001C37D3">
        <w:t xml:space="preserve">Mise: </w:t>
      </w:r>
    </w:p>
    <w:p w14:paraId="3BF2EE77" w14:textId="77777777" w:rsidR="00FD4F42" w:rsidRPr="001C37D3" w:rsidRDefault="00FD4F42" w:rsidP="003873C6">
      <w:pPr>
        <w:ind w:left="708" w:right="141"/>
        <w:rPr>
          <w:rFonts w:ascii="Avenir Next" w:hAnsi="Avenir Next"/>
        </w:rPr>
      </w:pPr>
      <w:r w:rsidRPr="001C37D3">
        <w:rPr>
          <w:rFonts w:ascii="Avenir Next" w:hAnsi="Avenir Next"/>
        </w:rPr>
        <w:t xml:space="preserve">Vyrábět kvalitní, bezpečné a stabilní produkty pro </w:t>
      </w:r>
      <w:proofErr w:type="spellStart"/>
      <w:r w:rsidRPr="001C37D3">
        <w:rPr>
          <w:rFonts w:ascii="Avenir Next" w:hAnsi="Avenir Next"/>
        </w:rPr>
        <w:t>bubble</w:t>
      </w:r>
      <w:proofErr w:type="spellEnd"/>
      <w:r w:rsidRPr="001C37D3">
        <w:rPr>
          <w:rFonts w:ascii="Avenir Next" w:hAnsi="Avenir Next"/>
        </w:rPr>
        <w:t xml:space="preserve"> </w:t>
      </w:r>
      <w:proofErr w:type="spellStart"/>
      <w:r w:rsidRPr="001C37D3">
        <w:rPr>
          <w:rFonts w:ascii="Avenir Next" w:hAnsi="Avenir Next"/>
        </w:rPr>
        <w:t>tea</w:t>
      </w:r>
      <w:proofErr w:type="spellEnd"/>
      <w:r w:rsidRPr="001C37D3">
        <w:rPr>
          <w:rFonts w:ascii="Avenir Next" w:hAnsi="Avenir Next"/>
        </w:rPr>
        <w:t xml:space="preserve"> s využitím evropských surovin a moderních technologií — s důrazem na rychlé dodání, flexibilitu a dlouhodobá partnerství. </w:t>
      </w:r>
    </w:p>
    <w:p w14:paraId="71B313E9" w14:textId="77777777" w:rsidR="00FD4F42" w:rsidRPr="001C37D3" w:rsidRDefault="00FD4F42" w:rsidP="001C37D3">
      <w:pPr>
        <w:pStyle w:val="Nadpis3"/>
      </w:pPr>
      <w:r w:rsidRPr="001C37D3">
        <w:lastRenderedPageBreak/>
        <w:t xml:space="preserve">Vize: </w:t>
      </w:r>
    </w:p>
    <w:p w14:paraId="69C39274" w14:textId="5EE6795F" w:rsidR="00FD4F42" w:rsidRPr="001C37D3" w:rsidRDefault="00FD4F42" w:rsidP="003873C6">
      <w:pPr>
        <w:ind w:left="708" w:right="141"/>
        <w:rPr>
          <w:rFonts w:ascii="Avenir Next" w:hAnsi="Avenir Next"/>
        </w:rPr>
      </w:pPr>
      <w:r w:rsidRPr="001C37D3">
        <w:rPr>
          <w:rFonts w:ascii="Avenir Next" w:hAnsi="Avenir Next"/>
        </w:rPr>
        <w:t xml:space="preserve">Být nejspolehlivějším evropským partnerem pro výrobu surovin pro </w:t>
      </w:r>
      <w:proofErr w:type="spellStart"/>
      <w:r w:rsidRPr="001C37D3">
        <w:rPr>
          <w:rFonts w:ascii="Avenir Next" w:hAnsi="Avenir Next"/>
        </w:rPr>
        <w:t>bubble</w:t>
      </w:r>
      <w:proofErr w:type="spellEnd"/>
      <w:r w:rsidRPr="001C37D3">
        <w:rPr>
          <w:rFonts w:ascii="Avenir Next" w:hAnsi="Avenir Next"/>
        </w:rPr>
        <w:t xml:space="preserve"> </w:t>
      </w:r>
      <w:proofErr w:type="spellStart"/>
      <w:r w:rsidRPr="001C37D3">
        <w:rPr>
          <w:rFonts w:ascii="Avenir Next" w:hAnsi="Avenir Next"/>
        </w:rPr>
        <w:t>tea</w:t>
      </w:r>
      <w:proofErr w:type="spellEnd"/>
      <w:r w:rsidRPr="001C37D3">
        <w:rPr>
          <w:rFonts w:ascii="Avenir Next" w:hAnsi="Avenir Next"/>
        </w:rPr>
        <w:t xml:space="preserve">, dále rozšiřovat portfolio a posilovat roli </w:t>
      </w:r>
      <w:r w:rsidR="006B4798" w:rsidRPr="001C37D3">
        <w:rPr>
          <w:rFonts w:ascii="Avenir Next" w:hAnsi="Avenir Next"/>
        </w:rPr>
        <w:t xml:space="preserve">producenta </w:t>
      </w:r>
      <w:r w:rsidRPr="001C37D3">
        <w:rPr>
          <w:rFonts w:ascii="Avenir Next" w:hAnsi="Avenir Next"/>
        </w:rPr>
        <w:t>EU jako alternativy k asijským dodavatelům</w:t>
      </w:r>
    </w:p>
    <w:p w14:paraId="0853DE81" w14:textId="77777777" w:rsidR="006B4798" w:rsidRPr="001C37D3" w:rsidRDefault="006B4798" w:rsidP="00FD4F42">
      <w:pPr>
        <w:ind w:right="141"/>
        <w:rPr>
          <w:rFonts w:ascii="Avenir Next" w:hAnsi="Avenir Next"/>
        </w:rPr>
      </w:pPr>
    </w:p>
    <w:p w14:paraId="4ED703D4" w14:textId="324BD414" w:rsidR="006B4798" w:rsidRPr="001C37D3" w:rsidRDefault="006B4798" w:rsidP="001C37D3">
      <w:pPr>
        <w:pStyle w:val="Nadpis2"/>
      </w:pPr>
      <w:r w:rsidRPr="001C37D3">
        <w:t>Ekonomika:</w:t>
      </w:r>
    </w:p>
    <w:p w14:paraId="04B03147" w14:textId="77777777" w:rsidR="001C37D3" w:rsidRPr="001C37D3" w:rsidRDefault="006B4798" w:rsidP="00FD4F42">
      <w:pPr>
        <w:ind w:right="141"/>
        <w:rPr>
          <w:rFonts w:ascii="Avenir Next" w:hAnsi="Avenir Next"/>
        </w:rPr>
      </w:pPr>
      <w:r w:rsidRPr="001C37D3">
        <w:rPr>
          <w:rFonts w:ascii="Avenir Next" w:hAnsi="Avenir Next"/>
        </w:rPr>
        <w:t xml:space="preserve">Hlavní ekonomický nárůst firmy se konal v roce 2025. </w:t>
      </w:r>
      <w:r w:rsidR="001C37D3" w:rsidRPr="001C37D3">
        <w:rPr>
          <w:rFonts w:ascii="Avenir Next" w:hAnsi="Avenir Next"/>
        </w:rPr>
        <w:t xml:space="preserve">Součástí </w:t>
      </w:r>
      <w:proofErr w:type="spellStart"/>
      <w:r w:rsidR="001C37D3" w:rsidRPr="001C37D3">
        <w:rPr>
          <w:rFonts w:ascii="Avenir Next" w:hAnsi="Avenir Next"/>
        </w:rPr>
        <w:t>teaseru</w:t>
      </w:r>
      <w:proofErr w:type="spellEnd"/>
      <w:r w:rsidR="001C37D3" w:rsidRPr="001C37D3">
        <w:rPr>
          <w:rFonts w:ascii="Avenir Next" w:hAnsi="Avenir Next"/>
        </w:rPr>
        <w:t xml:space="preserve"> je </w:t>
      </w:r>
      <w:r w:rsidRPr="001C37D3">
        <w:rPr>
          <w:rFonts w:ascii="Avenir Next" w:hAnsi="Avenir Next"/>
        </w:rPr>
        <w:t>předběžn</w:t>
      </w:r>
      <w:r w:rsidR="001C37D3" w:rsidRPr="001C37D3">
        <w:rPr>
          <w:rFonts w:ascii="Avenir Next" w:hAnsi="Avenir Next"/>
        </w:rPr>
        <w:t>á</w:t>
      </w:r>
      <w:r w:rsidRPr="001C37D3">
        <w:rPr>
          <w:rFonts w:ascii="Avenir Next" w:hAnsi="Avenir Next"/>
        </w:rPr>
        <w:t xml:space="preserve"> Rozvahu a Výsledovku za rok 2025. </w:t>
      </w:r>
    </w:p>
    <w:p w14:paraId="356657C5" w14:textId="2DD5F8A2" w:rsidR="006B4798" w:rsidRPr="001C37D3" w:rsidRDefault="006B4798" w:rsidP="00FD4F42">
      <w:pPr>
        <w:ind w:right="141"/>
        <w:rPr>
          <w:rFonts w:ascii="Avenir Next" w:hAnsi="Avenir Next"/>
        </w:rPr>
      </w:pPr>
      <w:r w:rsidRPr="001C37D3">
        <w:rPr>
          <w:rFonts w:ascii="Avenir Next" w:hAnsi="Avenir Next"/>
        </w:rPr>
        <w:t>Shrnutí dat z Rozvahy, Výsledovky a doplňující komentář:</w:t>
      </w:r>
    </w:p>
    <w:p w14:paraId="0F67EA68" w14:textId="77777777" w:rsidR="00A52E0A" w:rsidRPr="001C37D3" w:rsidRDefault="00A52E0A" w:rsidP="001C37D3">
      <w:pPr>
        <w:pStyle w:val="Nadpis3"/>
      </w:pPr>
      <w:r w:rsidRPr="001C37D3">
        <w:t>Výrobní prostředky:</w:t>
      </w:r>
    </w:p>
    <w:p w14:paraId="2885AED5" w14:textId="200182F2" w:rsidR="006B4798" w:rsidRPr="001C37D3" w:rsidRDefault="006B4798" w:rsidP="001C37D3">
      <w:pPr>
        <w:ind w:left="708" w:right="141"/>
        <w:rPr>
          <w:rFonts w:ascii="Avenir Next" w:hAnsi="Avenir Next"/>
        </w:rPr>
      </w:pPr>
      <w:r w:rsidRPr="001C37D3">
        <w:rPr>
          <w:rFonts w:ascii="Avenir Next" w:hAnsi="Avenir Next"/>
        </w:rPr>
        <w:t>Výroba probíhá ve zkolaudované hale na potravinářství. Ta je pronajatá na 3 roky na základě nevypověditelné smlouvy.</w:t>
      </w:r>
    </w:p>
    <w:p w14:paraId="2B90E7BD" w14:textId="5283C828" w:rsidR="006B4798" w:rsidRPr="001C37D3" w:rsidRDefault="006B4798" w:rsidP="001C37D3">
      <w:pPr>
        <w:ind w:left="708" w:right="141"/>
        <w:rPr>
          <w:rFonts w:ascii="Avenir Next" w:hAnsi="Avenir Next"/>
        </w:rPr>
      </w:pPr>
      <w:r w:rsidRPr="001C37D3">
        <w:rPr>
          <w:rFonts w:ascii="Avenir Next" w:hAnsi="Avenir Next"/>
        </w:rPr>
        <w:t xml:space="preserve">Klíčové stroje ve vlastnictví. </w:t>
      </w:r>
      <w:r w:rsidR="00283963" w:rsidRPr="001C37D3">
        <w:rPr>
          <w:rFonts w:ascii="Avenir Next" w:hAnsi="Avenir Next"/>
        </w:rPr>
        <w:t>Hlavní</w:t>
      </w:r>
      <w:r w:rsidRPr="001C37D3">
        <w:rPr>
          <w:rFonts w:ascii="Avenir Next" w:hAnsi="Avenir Next"/>
        </w:rPr>
        <w:t xml:space="preserve"> výrobní prostředek </w:t>
      </w:r>
      <w:r w:rsidR="00283963" w:rsidRPr="001C37D3">
        <w:rPr>
          <w:rFonts w:ascii="Avenir Next" w:hAnsi="Avenir Next"/>
        </w:rPr>
        <w:t xml:space="preserve">je </w:t>
      </w:r>
      <w:r w:rsidRPr="001C37D3">
        <w:rPr>
          <w:rFonts w:ascii="Avenir Next" w:hAnsi="Avenir Next"/>
          <w:vanish/>
        </w:rPr>
        <w:t xml:space="preserve">lavní Hlavní výrobní prostředek je </w:t>
      </w:r>
      <w:r w:rsidRPr="001C37D3">
        <w:rPr>
          <w:rFonts w:ascii="Avenir Next" w:hAnsi="Avenir Next"/>
        </w:rPr>
        <w:t xml:space="preserve">nová linka s kapacitou až 400 </w:t>
      </w:r>
      <w:r w:rsidR="00283963" w:rsidRPr="001C37D3">
        <w:rPr>
          <w:rFonts w:ascii="Avenir Next" w:hAnsi="Avenir Next"/>
        </w:rPr>
        <w:t xml:space="preserve">tun za </w:t>
      </w:r>
      <w:r w:rsidRPr="001C37D3">
        <w:rPr>
          <w:rFonts w:ascii="Avenir Next" w:hAnsi="Avenir Next"/>
        </w:rPr>
        <w:t>měsíc</w:t>
      </w:r>
      <w:r w:rsidR="00A52E0A" w:rsidRPr="001C37D3">
        <w:rPr>
          <w:rFonts w:ascii="Avenir Next" w:hAnsi="Avenir Next"/>
        </w:rPr>
        <w:t>. Aktiva – Rozvaha:</w:t>
      </w:r>
      <w:r w:rsidRPr="001C37D3">
        <w:rPr>
          <w:rFonts w:ascii="Avenir Next" w:hAnsi="Avenir Next"/>
        </w:rPr>
        <w:t xml:space="preserve"> účet 022300</w:t>
      </w:r>
      <w:r w:rsidR="00A52E0A" w:rsidRPr="001C37D3">
        <w:rPr>
          <w:rFonts w:ascii="Avenir Next" w:hAnsi="Avenir Next"/>
        </w:rPr>
        <w:t>,</w:t>
      </w:r>
      <w:r w:rsidRPr="001C37D3">
        <w:rPr>
          <w:rFonts w:ascii="Avenir Next" w:hAnsi="Avenir Next"/>
        </w:rPr>
        <w:t xml:space="preserve"> účetní hodnota 4,8 mil</w:t>
      </w:r>
      <w:r w:rsidR="00283963" w:rsidRPr="001C37D3">
        <w:rPr>
          <w:rFonts w:ascii="Avenir Next" w:hAnsi="Avenir Next"/>
        </w:rPr>
        <w:t xml:space="preserve">. Jedná se o </w:t>
      </w:r>
      <w:r w:rsidRPr="001C37D3">
        <w:rPr>
          <w:rFonts w:ascii="Avenir Next" w:hAnsi="Avenir Next"/>
        </w:rPr>
        <w:t xml:space="preserve">poslední generace linky, </w:t>
      </w:r>
      <w:r w:rsidR="00283963" w:rsidRPr="001C37D3">
        <w:rPr>
          <w:rFonts w:ascii="Avenir Next" w:hAnsi="Avenir Next"/>
        </w:rPr>
        <w:t xml:space="preserve">jejíž </w:t>
      </w:r>
      <w:r w:rsidRPr="001C37D3">
        <w:rPr>
          <w:rFonts w:ascii="Avenir Next" w:hAnsi="Avenir Next"/>
        </w:rPr>
        <w:t>vývoj trval 3 roky a byl</w:t>
      </w:r>
      <w:r w:rsidR="00283963" w:rsidRPr="001C37D3">
        <w:rPr>
          <w:rFonts w:ascii="Avenir Next" w:hAnsi="Avenir Next"/>
        </w:rPr>
        <w:t>o do něj</w:t>
      </w:r>
      <w:r w:rsidRPr="001C37D3">
        <w:rPr>
          <w:rFonts w:ascii="Avenir Next" w:hAnsi="Avenir Next"/>
        </w:rPr>
        <w:t xml:space="preserve"> investováno více jak 20 mil</w:t>
      </w:r>
      <w:r w:rsidR="00283963" w:rsidRPr="001C37D3">
        <w:rPr>
          <w:rFonts w:ascii="Avenir Next" w:hAnsi="Avenir Next"/>
        </w:rPr>
        <w:t>. Kč.</w:t>
      </w:r>
      <w:r w:rsidRPr="001C37D3">
        <w:rPr>
          <w:rFonts w:ascii="Avenir Next" w:hAnsi="Avenir Next"/>
        </w:rPr>
        <w:t xml:space="preserve"> </w:t>
      </w:r>
      <w:r w:rsidR="00283963" w:rsidRPr="001C37D3">
        <w:rPr>
          <w:rFonts w:ascii="Avenir Next" w:hAnsi="Avenir Next"/>
        </w:rPr>
        <w:t>Výrobní linka s</w:t>
      </w:r>
      <w:r w:rsidRPr="001C37D3">
        <w:rPr>
          <w:rFonts w:ascii="Avenir Next" w:hAnsi="Avenir Next"/>
        </w:rPr>
        <w:t xml:space="preserve">polu s recepturami, které byly společnosti poskytnuty v licenci </w:t>
      </w:r>
      <w:r w:rsidR="00283963" w:rsidRPr="001C37D3">
        <w:rPr>
          <w:rFonts w:ascii="Avenir Next" w:hAnsi="Avenir Next"/>
        </w:rPr>
        <w:t>má</w:t>
      </w:r>
      <w:r w:rsidRPr="001C37D3">
        <w:rPr>
          <w:rFonts w:ascii="Avenir Next" w:hAnsi="Avenir Next"/>
        </w:rPr>
        <w:t xml:space="preserve"> hodnot</w:t>
      </w:r>
      <w:r w:rsidR="00283963" w:rsidRPr="001C37D3">
        <w:rPr>
          <w:rFonts w:ascii="Avenir Next" w:hAnsi="Avenir Next"/>
        </w:rPr>
        <w:t>u</w:t>
      </w:r>
      <w:r w:rsidRPr="001C37D3">
        <w:rPr>
          <w:rFonts w:ascii="Avenir Next" w:hAnsi="Avenir Next"/>
        </w:rPr>
        <w:t xml:space="preserve"> přes 20 mil. Kč</w:t>
      </w:r>
    </w:p>
    <w:p w14:paraId="03BFB19B" w14:textId="6C0D4413" w:rsidR="001C37D3" w:rsidRPr="001C37D3" w:rsidRDefault="006B4798" w:rsidP="001C37D3">
      <w:pPr>
        <w:ind w:left="708" w:right="141"/>
        <w:rPr>
          <w:rFonts w:ascii="Avenir Next" w:hAnsi="Avenir Next"/>
        </w:rPr>
      </w:pPr>
      <w:r w:rsidRPr="001C37D3">
        <w:rPr>
          <w:rFonts w:ascii="Avenir Next" w:hAnsi="Avenir Next"/>
        </w:rPr>
        <w:t xml:space="preserve">Ostatní stroje </w:t>
      </w:r>
      <w:r w:rsidR="00DE0CD1" w:rsidRPr="001C37D3">
        <w:rPr>
          <w:rFonts w:ascii="Avenir Next" w:hAnsi="Avenir Next"/>
        </w:rPr>
        <w:t xml:space="preserve">jsou </w:t>
      </w:r>
      <w:r w:rsidRPr="001C37D3">
        <w:rPr>
          <w:rFonts w:ascii="Avenir Next" w:hAnsi="Avenir Next"/>
        </w:rPr>
        <w:t xml:space="preserve">v dlouhodobém pronájmu s nevypověditelnou smlouvou na 3 </w:t>
      </w:r>
      <w:r w:rsidR="00A52E0A" w:rsidRPr="001C37D3">
        <w:rPr>
          <w:rFonts w:ascii="Avenir Next" w:hAnsi="Avenir Next"/>
        </w:rPr>
        <w:t>roky. Výsledovka: účet</w:t>
      </w:r>
      <w:r w:rsidRPr="001C37D3">
        <w:rPr>
          <w:rFonts w:ascii="Avenir Next" w:hAnsi="Avenir Next"/>
        </w:rPr>
        <w:t xml:space="preserve"> 518030</w:t>
      </w:r>
      <w:r w:rsidR="00DE0CD1" w:rsidRPr="001C37D3">
        <w:rPr>
          <w:rFonts w:ascii="Avenir Next" w:hAnsi="Avenir Next"/>
        </w:rPr>
        <w:t>.</w:t>
      </w:r>
    </w:p>
    <w:p w14:paraId="1B669846" w14:textId="78333DB8" w:rsidR="006B4798" w:rsidRPr="001C37D3" w:rsidRDefault="00A52E0A" w:rsidP="001C37D3">
      <w:pPr>
        <w:pStyle w:val="Nadpis3"/>
      </w:pPr>
      <w:r w:rsidRPr="001C37D3">
        <w:t>Zboží a</w:t>
      </w:r>
      <w:r w:rsidR="006B4798" w:rsidRPr="001C37D3">
        <w:t xml:space="preserve"> materiál na skladě</w:t>
      </w:r>
      <w:r w:rsidRPr="001C37D3">
        <w:t>:</w:t>
      </w:r>
      <w:r w:rsidR="006B4798" w:rsidRPr="001C37D3">
        <w:t xml:space="preserve"> </w:t>
      </w:r>
    </w:p>
    <w:p w14:paraId="340C8303" w14:textId="5CBA8598" w:rsidR="00A52E0A" w:rsidRPr="001C37D3" w:rsidRDefault="00A52E0A" w:rsidP="001C37D3">
      <w:pPr>
        <w:pStyle w:val="Nadpis4"/>
        <w:ind w:left="708"/>
      </w:pPr>
      <w:r w:rsidRPr="001C37D3">
        <w:t>Aktiva – Hodnota</w:t>
      </w:r>
      <w:r w:rsidR="006B4798" w:rsidRPr="001C37D3">
        <w:t xml:space="preserve"> zboží </w:t>
      </w:r>
      <w:r w:rsidRPr="001C37D3">
        <w:t>na</w:t>
      </w:r>
      <w:r w:rsidR="006B4798" w:rsidRPr="001C37D3">
        <w:t xml:space="preserve"> </w:t>
      </w:r>
      <w:r w:rsidRPr="001C37D3">
        <w:t>prodej:</w:t>
      </w:r>
    </w:p>
    <w:p w14:paraId="49EC6F0D" w14:textId="0F181261" w:rsidR="006B4798" w:rsidRPr="001C37D3" w:rsidRDefault="00A52E0A" w:rsidP="001C37D3">
      <w:pPr>
        <w:ind w:left="1416" w:right="141"/>
        <w:rPr>
          <w:rFonts w:ascii="Avenir Next" w:hAnsi="Avenir Next"/>
        </w:rPr>
      </w:pPr>
      <w:r w:rsidRPr="001C37D3">
        <w:rPr>
          <w:rFonts w:ascii="Avenir Next" w:hAnsi="Avenir Next"/>
        </w:rPr>
        <w:t>Rozvaha účet:</w:t>
      </w:r>
      <w:r w:rsidR="006B4798" w:rsidRPr="001C37D3">
        <w:rPr>
          <w:rFonts w:ascii="Avenir Next" w:hAnsi="Avenir Next"/>
        </w:rPr>
        <w:t xml:space="preserve"> </w:t>
      </w:r>
      <w:r w:rsidRPr="001C37D3">
        <w:rPr>
          <w:rFonts w:ascii="Avenir Next" w:hAnsi="Avenir Next"/>
        </w:rPr>
        <w:t>132100, účetní hodnota: 8,4</w:t>
      </w:r>
      <w:r w:rsidR="006B4798" w:rsidRPr="001C37D3">
        <w:rPr>
          <w:rFonts w:ascii="Avenir Next" w:hAnsi="Avenir Next"/>
        </w:rPr>
        <w:t xml:space="preserve"> mi</w:t>
      </w:r>
      <w:r w:rsidRPr="001C37D3">
        <w:rPr>
          <w:rFonts w:ascii="Avenir Next" w:hAnsi="Avenir Next"/>
        </w:rPr>
        <w:t>l. Kč.</w:t>
      </w:r>
      <w:r w:rsidR="006B4798" w:rsidRPr="001C37D3">
        <w:rPr>
          <w:rFonts w:ascii="Avenir Next" w:hAnsi="Avenir Next"/>
        </w:rPr>
        <w:t xml:space="preserve">  </w:t>
      </w:r>
      <w:r w:rsidRPr="001C37D3">
        <w:rPr>
          <w:rFonts w:ascii="Avenir Next" w:hAnsi="Avenir Next"/>
        </w:rPr>
        <w:t>R</w:t>
      </w:r>
      <w:r w:rsidR="006B4798" w:rsidRPr="001C37D3">
        <w:rPr>
          <w:rFonts w:ascii="Avenir Next" w:hAnsi="Avenir Next"/>
        </w:rPr>
        <w:t>eálná prodejní hodnota je dvojnásobná tedy 17 mil Kč</w:t>
      </w:r>
    </w:p>
    <w:p w14:paraId="01DECAF7" w14:textId="387C0DD6" w:rsidR="00A52E0A" w:rsidRPr="001C37D3" w:rsidRDefault="00A52E0A" w:rsidP="001C37D3">
      <w:pPr>
        <w:pStyle w:val="Nadpis4"/>
        <w:ind w:left="708"/>
      </w:pPr>
      <w:r w:rsidRPr="001C37D3">
        <w:t>Aktiva – Hodnota</w:t>
      </w:r>
      <w:r w:rsidR="006B4798" w:rsidRPr="001C37D3">
        <w:t xml:space="preserve"> materiálu pro výrobu</w:t>
      </w:r>
      <w:r w:rsidRPr="001C37D3">
        <w:t>:</w:t>
      </w:r>
    </w:p>
    <w:p w14:paraId="0E6D135A" w14:textId="2C9931D0" w:rsidR="006B4798" w:rsidRPr="001C37D3" w:rsidRDefault="00A52E0A" w:rsidP="001C37D3">
      <w:pPr>
        <w:ind w:left="1416" w:right="141"/>
        <w:rPr>
          <w:rFonts w:ascii="Avenir Next" w:hAnsi="Avenir Next"/>
        </w:rPr>
      </w:pPr>
      <w:r w:rsidRPr="001C37D3">
        <w:rPr>
          <w:rFonts w:ascii="Avenir Next" w:hAnsi="Avenir Next"/>
        </w:rPr>
        <w:t xml:space="preserve">Rozvaha účet: </w:t>
      </w:r>
      <w:r w:rsidR="006B4798" w:rsidRPr="001C37D3">
        <w:rPr>
          <w:rFonts w:ascii="Avenir Next" w:hAnsi="Avenir Next"/>
        </w:rPr>
        <w:t>112100</w:t>
      </w:r>
      <w:r w:rsidRPr="001C37D3">
        <w:rPr>
          <w:rFonts w:ascii="Avenir Next" w:hAnsi="Avenir Next"/>
        </w:rPr>
        <w:t>, účetní hodnota:</w:t>
      </w:r>
      <w:r w:rsidR="006B4798" w:rsidRPr="001C37D3">
        <w:rPr>
          <w:rFonts w:ascii="Avenir Next" w:hAnsi="Avenir Next"/>
        </w:rPr>
        <w:t xml:space="preserve"> 6 mil</w:t>
      </w:r>
      <w:r w:rsidRPr="001C37D3">
        <w:rPr>
          <w:rFonts w:ascii="Avenir Next" w:hAnsi="Avenir Next"/>
        </w:rPr>
        <w:t>.</w:t>
      </w:r>
      <w:r w:rsidR="006B4798" w:rsidRPr="001C37D3">
        <w:rPr>
          <w:rFonts w:ascii="Avenir Next" w:hAnsi="Avenir Next"/>
        </w:rPr>
        <w:t xml:space="preserve"> Kč</w:t>
      </w:r>
      <w:r w:rsidRPr="001C37D3">
        <w:rPr>
          <w:rFonts w:ascii="Avenir Next" w:hAnsi="Avenir Next"/>
        </w:rPr>
        <w:t>. Reálná hodnota zboží, které se dá</w:t>
      </w:r>
      <w:r w:rsidR="006B4798" w:rsidRPr="001C37D3">
        <w:rPr>
          <w:rFonts w:ascii="Avenir Next" w:hAnsi="Avenir Next"/>
        </w:rPr>
        <w:t xml:space="preserve"> z tohoto materiálu vyrobit </w:t>
      </w:r>
      <w:r w:rsidRPr="001C37D3">
        <w:rPr>
          <w:rFonts w:ascii="Avenir Next" w:hAnsi="Avenir Next"/>
        </w:rPr>
        <w:t>je</w:t>
      </w:r>
      <w:r w:rsidR="006B4798" w:rsidRPr="001C37D3">
        <w:rPr>
          <w:rFonts w:ascii="Avenir Next" w:hAnsi="Avenir Next"/>
        </w:rPr>
        <w:t xml:space="preserve"> 20 mil</w:t>
      </w:r>
      <w:r w:rsidRPr="001C37D3">
        <w:rPr>
          <w:rFonts w:ascii="Avenir Next" w:hAnsi="Avenir Next"/>
        </w:rPr>
        <w:t>.</w:t>
      </w:r>
      <w:r w:rsidR="006B4798" w:rsidRPr="001C37D3">
        <w:rPr>
          <w:rFonts w:ascii="Avenir Next" w:hAnsi="Avenir Next"/>
        </w:rPr>
        <w:t xml:space="preserve"> Kč</w:t>
      </w:r>
    </w:p>
    <w:p w14:paraId="146446D0" w14:textId="77777777" w:rsidR="001F2ADC" w:rsidRPr="001C37D3" w:rsidRDefault="001F2ADC" w:rsidP="001C37D3">
      <w:pPr>
        <w:ind w:right="141"/>
        <w:rPr>
          <w:rFonts w:ascii="Avenir Next" w:hAnsi="Avenir Next"/>
        </w:rPr>
      </w:pPr>
      <w:r w:rsidRPr="001C37D3">
        <w:rPr>
          <w:rFonts w:ascii="Avenir Next" w:hAnsi="Avenir Next"/>
        </w:rPr>
        <w:t>V roce 2025 došlo</w:t>
      </w:r>
      <w:r w:rsidR="006B4798" w:rsidRPr="001C37D3">
        <w:rPr>
          <w:rFonts w:ascii="Avenir Next" w:hAnsi="Avenir Next"/>
        </w:rPr>
        <w:t xml:space="preserve"> k velkým investicím a nákupu zboží a materiálu který v prodejních cenách představuje hodnotu </w:t>
      </w:r>
      <w:r w:rsidRPr="001C37D3">
        <w:rPr>
          <w:rFonts w:ascii="Avenir Next" w:hAnsi="Avenir Next"/>
        </w:rPr>
        <w:t>přes</w:t>
      </w:r>
      <w:r w:rsidR="006B4798" w:rsidRPr="001C37D3">
        <w:rPr>
          <w:rFonts w:ascii="Avenir Next" w:hAnsi="Avenir Next"/>
        </w:rPr>
        <w:t xml:space="preserve"> 37 mil</w:t>
      </w:r>
      <w:r w:rsidRPr="001C37D3">
        <w:rPr>
          <w:rFonts w:ascii="Avenir Next" w:hAnsi="Avenir Next"/>
        </w:rPr>
        <w:t>.</w:t>
      </w:r>
      <w:r w:rsidR="006B4798" w:rsidRPr="001C37D3">
        <w:rPr>
          <w:rFonts w:ascii="Avenir Next" w:hAnsi="Avenir Next"/>
        </w:rPr>
        <w:t xml:space="preserve"> Kč </w:t>
      </w:r>
    </w:p>
    <w:p w14:paraId="0979D159" w14:textId="1CAFEF1D" w:rsidR="006B4798" w:rsidRDefault="001F2ADC" w:rsidP="003873C6">
      <w:pPr>
        <w:ind w:right="141"/>
        <w:rPr>
          <w:rFonts w:ascii="Avenir Next" w:hAnsi="Avenir Next"/>
        </w:rPr>
      </w:pPr>
      <w:r w:rsidRPr="001C37D3">
        <w:rPr>
          <w:rFonts w:ascii="Avenir Next" w:hAnsi="Avenir Next"/>
        </w:rPr>
        <w:lastRenderedPageBreak/>
        <w:t xml:space="preserve">Přes tyto investice </w:t>
      </w:r>
      <w:r w:rsidR="006B4798" w:rsidRPr="001C37D3">
        <w:rPr>
          <w:rFonts w:ascii="Avenir Next" w:hAnsi="Avenir Next"/>
        </w:rPr>
        <w:t xml:space="preserve">se nám podařilo </w:t>
      </w:r>
      <w:r w:rsidRPr="001C37D3">
        <w:rPr>
          <w:rFonts w:ascii="Avenir Next" w:hAnsi="Avenir Next"/>
        </w:rPr>
        <w:t>i v roce 2025</w:t>
      </w:r>
      <w:r w:rsidR="006B4798" w:rsidRPr="001C37D3">
        <w:rPr>
          <w:rFonts w:ascii="Avenir Next" w:hAnsi="Avenir Next"/>
        </w:rPr>
        <w:t xml:space="preserve"> udržet pozitivní hospodaření</w:t>
      </w:r>
      <w:r w:rsidRPr="001C37D3">
        <w:rPr>
          <w:rFonts w:ascii="Avenir Next" w:hAnsi="Avenir Next"/>
        </w:rPr>
        <w:t>. P</w:t>
      </w:r>
      <w:r w:rsidR="006B4798" w:rsidRPr="001C37D3">
        <w:rPr>
          <w:rFonts w:ascii="Avenir Next" w:hAnsi="Avenir Next"/>
        </w:rPr>
        <w:t>ro rok 2026 předpokládáme za celou firmu zisk na úrovní 20 mil</w:t>
      </w:r>
      <w:r w:rsidRPr="001C37D3">
        <w:rPr>
          <w:rFonts w:ascii="Avenir Next" w:hAnsi="Avenir Next"/>
        </w:rPr>
        <w:t>.</w:t>
      </w:r>
      <w:r w:rsidR="006B4798" w:rsidRPr="001C37D3">
        <w:rPr>
          <w:rFonts w:ascii="Avenir Next" w:hAnsi="Avenir Next"/>
        </w:rPr>
        <w:t xml:space="preserve"> Kč.</w:t>
      </w:r>
    </w:p>
    <w:p w14:paraId="484A6340" w14:textId="0B446DB2" w:rsidR="0031652E" w:rsidRDefault="0031652E" w:rsidP="0031652E">
      <w:pPr>
        <w:pStyle w:val="Nadpis3"/>
      </w:pPr>
      <w:r>
        <w:t>Ekonomické shrnutí:</w:t>
      </w:r>
    </w:p>
    <w:p w14:paraId="5E6C6DF1" w14:textId="075B749A" w:rsidR="0031652E" w:rsidRDefault="0031652E" w:rsidP="0031652E">
      <w:pPr>
        <w:ind w:left="708" w:right="141"/>
        <w:rPr>
          <w:rFonts w:ascii="Avenir Next" w:hAnsi="Avenir Next"/>
        </w:rPr>
      </w:pPr>
      <w:r>
        <w:rPr>
          <w:rFonts w:ascii="Avenir Next" w:hAnsi="Avenir Next"/>
        </w:rPr>
        <w:t xml:space="preserve">Výrobní kapacita firmy dosud není zdaleka plně vytížena. Na straně zákazníka je poptávka, výrazně překračující současnou výrobu a narůstá.  K expanzi firmy je třeba navýšení provozních prostředků, aby se předchozí dva body mohly naplnit. </w:t>
      </w:r>
    </w:p>
    <w:p w14:paraId="1C0D3772" w14:textId="63E6E46F" w:rsidR="0031652E" w:rsidRDefault="0031652E" w:rsidP="0031652E">
      <w:pPr>
        <w:pStyle w:val="Nadpis4"/>
      </w:pPr>
      <w:r>
        <w:t>Jako zdroj financování jsme se rozhodli využít kapitálu tichých společníků a nabídnout tak lidem možnost, účastnit se na našich úspěších.</w:t>
      </w:r>
    </w:p>
    <w:p w14:paraId="1C444E3A" w14:textId="77777777" w:rsidR="0031652E" w:rsidRPr="0031652E" w:rsidRDefault="0031652E" w:rsidP="0031652E"/>
    <w:p w14:paraId="205FE547" w14:textId="7D3F16EA" w:rsidR="000B76B5" w:rsidRDefault="000B76B5" w:rsidP="004352C8">
      <w:pPr>
        <w:pStyle w:val="Nadpis2"/>
      </w:pPr>
      <w:r w:rsidRPr="004352C8">
        <w:t>Nabídka</w:t>
      </w:r>
      <w:r>
        <w:t xml:space="preserve"> pro tiché společníky</w:t>
      </w:r>
      <w:r w:rsidR="00AC0601">
        <w:t>:</w:t>
      </w:r>
    </w:p>
    <w:p w14:paraId="6C478BD9" w14:textId="613B27A4" w:rsidR="000B76B5" w:rsidRDefault="00AC0601" w:rsidP="003873C6">
      <w:pPr>
        <w:ind w:right="141"/>
        <w:rPr>
          <w:rFonts w:ascii="Avenir Next" w:hAnsi="Avenir Next"/>
        </w:rPr>
      </w:pPr>
      <w:r>
        <w:rPr>
          <w:rFonts w:ascii="Avenir Next" w:hAnsi="Avenir Next"/>
        </w:rPr>
        <w:t xml:space="preserve">Nabízíme tichým společníkům </w:t>
      </w:r>
      <w:r w:rsidR="005A7BB5">
        <w:rPr>
          <w:rFonts w:ascii="Avenir Next" w:hAnsi="Avenir Next"/>
        </w:rPr>
        <w:t xml:space="preserve">100% </w:t>
      </w:r>
      <w:r>
        <w:rPr>
          <w:rFonts w:ascii="Avenir Next" w:hAnsi="Avenir Next"/>
        </w:rPr>
        <w:t xml:space="preserve">podíl na zisku </w:t>
      </w:r>
      <w:r w:rsidR="005A7BB5">
        <w:rPr>
          <w:rFonts w:ascii="Avenir Next" w:hAnsi="Avenir Next"/>
        </w:rPr>
        <w:t xml:space="preserve">části závodu firmy, vedeného pod ekonomickým střediskem „BT Financování“. Jedná se o interní firemní analytické středisko k profinancování navýšení výroby, s předpokládaným výnosem střediska </w:t>
      </w:r>
      <w:proofErr w:type="gramStart"/>
      <w:r w:rsidR="005A7BB5">
        <w:rPr>
          <w:rFonts w:ascii="Avenir Next" w:hAnsi="Avenir Next"/>
        </w:rPr>
        <w:t>10%</w:t>
      </w:r>
      <w:proofErr w:type="gramEnd"/>
      <w:r w:rsidR="005A7BB5">
        <w:rPr>
          <w:rFonts w:ascii="Avenir Next" w:hAnsi="Avenir Next"/>
        </w:rPr>
        <w:t xml:space="preserve"> </w:t>
      </w:r>
      <w:proofErr w:type="spellStart"/>
      <w:r w:rsidR="005A7BB5">
        <w:rPr>
          <w:rFonts w:ascii="Avenir Next" w:hAnsi="Avenir Next"/>
        </w:rPr>
        <w:t>p.a</w:t>
      </w:r>
      <w:proofErr w:type="spellEnd"/>
      <w:r w:rsidR="005A7BB5">
        <w:rPr>
          <w:rFonts w:ascii="Avenir Next" w:hAnsi="Avenir Next"/>
        </w:rPr>
        <w:t>.</w:t>
      </w:r>
    </w:p>
    <w:p w14:paraId="24EEB237" w14:textId="1614D219" w:rsidR="005A7BB5" w:rsidRDefault="005A7BB5" w:rsidP="003873C6">
      <w:pPr>
        <w:ind w:right="141"/>
        <w:rPr>
          <w:rFonts w:ascii="Avenir Next" w:hAnsi="Avenir Next"/>
        </w:rPr>
      </w:pPr>
      <w:r>
        <w:rPr>
          <w:rFonts w:ascii="Avenir Next" w:hAnsi="Avenir Next"/>
        </w:rPr>
        <w:t>Výnos střediska je pokryt z ekonomických výsledků firmy roku 2025 a bude pokryt z predikce ekonomických výsledků roku 2026 a následujících.</w:t>
      </w:r>
    </w:p>
    <w:p w14:paraId="43BED8B4" w14:textId="47FF92B5" w:rsidR="00A43B2C" w:rsidRDefault="00DF13DB" w:rsidP="003873C6">
      <w:pPr>
        <w:ind w:right="141"/>
        <w:rPr>
          <w:rFonts w:ascii="Avenir Next" w:hAnsi="Avenir Next"/>
        </w:rPr>
      </w:pPr>
      <w:r>
        <w:rPr>
          <w:rFonts w:ascii="Avenir Next" w:hAnsi="Avenir Next"/>
        </w:rPr>
        <w:t xml:space="preserve">Díky průběžnému toku peněz nabízíme výplatu zisku zálohově, na měsíční bázi, ve výši 1/12 předpokládaného ročního zisku. První výplata </w:t>
      </w:r>
      <w:r w:rsidR="002A2279">
        <w:rPr>
          <w:rFonts w:ascii="Avenir Next" w:hAnsi="Avenir Next"/>
        </w:rPr>
        <w:t>zálohy na zisk je do konce měsíce, následujícího po měsíci, za který se finanční kapitál tichého společníka účastnil na navýšení výroby. Další měsíční záloha následuje do konce dalšího měsíce atd. Vyúčtování proběhne nejpozději do 30.7. následujícího roku.</w:t>
      </w:r>
    </w:p>
    <w:p w14:paraId="0CDB44B8" w14:textId="05C784D8" w:rsidR="00AA7047" w:rsidRDefault="00AA7047" w:rsidP="003873C6">
      <w:pPr>
        <w:ind w:right="141"/>
        <w:rPr>
          <w:rFonts w:ascii="Avenir Next" w:hAnsi="Avenir Next"/>
        </w:rPr>
      </w:pPr>
      <w:r>
        <w:rPr>
          <w:rFonts w:ascii="Avenir Next" w:hAnsi="Avenir Next"/>
        </w:rPr>
        <w:t>Smlouva o tiché společnosti se uzavírá na dobu neurčitou s výpovědní lhůtou 12 měsíců.</w:t>
      </w:r>
    </w:p>
    <w:p w14:paraId="52A997CB" w14:textId="77777777" w:rsidR="00E77C38" w:rsidRDefault="00E77C38" w:rsidP="003873C6">
      <w:pPr>
        <w:ind w:right="141"/>
        <w:rPr>
          <w:rFonts w:ascii="Avenir Next" w:hAnsi="Avenir Next"/>
        </w:rPr>
      </w:pPr>
    </w:p>
    <w:p w14:paraId="2E8A6053" w14:textId="77777777" w:rsidR="00E77C38" w:rsidRDefault="00E77C38" w:rsidP="003873C6">
      <w:pPr>
        <w:ind w:right="141"/>
        <w:rPr>
          <w:rFonts w:ascii="Avenir Next" w:hAnsi="Avenir Next"/>
        </w:rPr>
      </w:pPr>
    </w:p>
    <w:p w14:paraId="05484346" w14:textId="77777777" w:rsidR="00E77C38" w:rsidRDefault="00E77C38" w:rsidP="003873C6">
      <w:pPr>
        <w:ind w:right="141"/>
        <w:rPr>
          <w:rFonts w:ascii="Avenir Next" w:hAnsi="Avenir Next"/>
        </w:rPr>
      </w:pPr>
    </w:p>
    <w:p w14:paraId="5D23E127" w14:textId="77777777" w:rsidR="00E77C38" w:rsidRDefault="00E77C38" w:rsidP="003873C6">
      <w:pPr>
        <w:ind w:right="141"/>
        <w:rPr>
          <w:rFonts w:ascii="Avenir Next" w:hAnsi="Avenir Next"/>
        </w:rPr>
      </w:pPr>
    </w:p>
    <w:p w14:paraId="38C820A5" w14:textId="77777777" w:rsidR="00E77C38" w:rsidRDefault="00E77C38" w:rsidP="003873C6">
      <w:pPr>
        <w:ind w:right="141"/>
        <w:rPr>
          <w:rFonts w:ascii="Avenir Next" w:hAnsi="Avenir Next"/>
        </w:rPr>
      </w:pPr>
    </w:p>
    <w:p w14:paraId="3D761315" w14:textId="77777777" w:rsidR="00E77C38" w:rsidRDefault="00E77C38" w:rsidP="003873C6">
      <w:pPr>
        <w:ind w:right="141"/>
        <w:rPr>
          <w:rFonts w:ascii="Avenir Next" w:hAnsi="Avenir Next"/>
        </w:rPr>
      </w:pPr>
    </w:p>
    <w:p w14:paraId="6AAC9974" w14:textId="6872F55F" w:rsidR="00E77C38" w:rsidRDefault="002B72DE" w:rsidP="003873C6">
      <w:pPr>
        <w:ind w:right="141"/>
        <w:rPr>
          <w:rFonts w:ascii="Avenir Next" w:hAnsi="Avenir Next"/>
        </w:rPr>
      </w:pPr>
      <w:r>
        <w:rPr>
          <w:rFonts w:ascii="Avenir Next" w:hAnsi="Avenir Next"/>
          <w:noProof/>
        </w:rPr>
        <w:lastRenderedPageBreak/>
        <w:drawing>
          <wp:inline distT="0" distB="0" distL="0" distR="0" wp14:anchorId="1D3C3866" wp14:editId="003C29C8">
            <wp:extent cx="5760720" cy="8152130"/>
            <wp:effectExtent l="0" t="0" r="0" b="0"/>
            <wp:docPr id="1549082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8289" name="Obrázek 154908289"/>
                    <pic:cNvPicPr/>
                  </pic:nvPicPr>
                  <pic:blipFill>
                    <a:blip r:embed="rId7"/>
                    <a:stretch>
                      <a:fillRect/>
                    </a:stretch>
                  </pic:blipFill>
                  <pic:spPr>
                    <a:xfrm>
                      <a:off x="0" y="0"/>
                      <a:ext cx="5760720" cy="8152130"/>
                    </a:xfrm>
                    <a:prstGeom prst="rect">
                      <a:avLst/>
                    </a:prstGeom>
                  </pic:spPr>
                </pic:pic>
              </a:graphicData>
            </a:graphic>
          </wp:inline>
        </w:drawing>
      </w:r>
    </w:p>
    <w:p w14:paraId="0078ED12" w14:textId="77777777" w:rsidR="002B72DE" w:rsidRDefault="002B72DE" w:rsidP="003873C6">
      <w:pPr>
        <w:ind w:right="141"/>
        <w:rPr>
          <w:rFonts w:ascii="Avenir Next" w:hAnsi="Avenir Next"/>
        </w:rPr>
      </w:pPr>
    </w:p>
    <w:p w14:paraId="323BA80D" w14:textId="77777777" w:rsidR="002B72DE" w:rsidRDefault="002B72DE" w:rsidP="003873C6">
      <w:pPr>
        <w:ind w:right="141"/>
        <w:rPr>
          <w:rFonts w:ascii="Avenir Next" w:hAnsi="Avenir Next"/>
        </w:rPr>
      </w:pPr>
    </w:p>
    <w:p w14:paraId="71485C6B" w14:textId="02CE4B19" w:rsidR="002B72DE" w:rsidRDefault="002B72DE" w:rsidP="003873C6">
      <w:pPr>
        <w:ind w:right="141"/>
        <w:rPr>
          <w:rFonts w:ascii="Avenir Next" w:hAnsi="Avenir Next"/>
        </w:rPr>
      </w:pPr>
      <w:r>
        <w:rPr>
          <w:rFonts w:ascii="Avenir Next" w:hAnsi="Avenir Next"/>
          <w:noProof/>
        </w:rPr>
        <w:lastRenderedPageBreak/>
        <w:drawing>
          <wp:inline distT="0" distB="0" distL="0" distR="0" wp14:anchorId="3F23A6C5" wp14:editId="29F9C67E">
            <wp:extent cx="5760720" cy="8152130"/>
            <wp:effectExtent l="0" t="0" r="0" b="0"/>
            <wp:docPr id="171417252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72527" name="Obrázek 1714172527"/>
                    <pic:cNvPicPr/>
                  </pic:nvPicPr>
                  <pic:blipFill>
                    <a:blip r:embed="rId8"/>
                    <a:stretch>
                      <a:fillRect/>
                    </a:stretch>
                  </pic:blipFill>
                  <pic:spPr>
                    <a:xfrm>
                      <a:off x="0" y="0"/>
                      <a:ext cx="5760720" cy="8152130"/>
                    </a:xfrm>
                    <a:prstGeom prst="rect">
                      <a:avLst/>
                    </a:prstGeom>
                  </pic:spPr>
                </pic:pic>
              </a:graphicData>
            </a:graphic>
          </wp:inline>
        </w:drawing>
      </w:r>
    </w:p>
    <w:sectPr w:rsidR="002B72D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02B9" w14:textId="77777777" w:rsidR="006B5CB7" w:rsidRDefault="006B5CB7" w:rsidP="001C37D3">
      <w:pPr>
        <w:spacing w:after="0" w:line="240" w:lineRule="auto"/>
      </w:pPr>
      <w:r>
        <w:separator/>
      </w:r>
    </w:p>
  </w:endnote>
  <w:endnote w:type="continuationSeparator" w:id="0">
    <w:p w14:paraId="568BA498" w14:textId="77777777" w:rsidR="006B5CB7" w:rsidRDefault="006B5CB7" w:rsidP="001C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Avenir Next Medium">
    <w:panose1 w:val="020B0603020202020204"/>
    <w:charset w:val="00"/>
    <w:family w:val="swiss"/>
    <w:pitch w:val="variable"/>
    <w:sig w:usb0="8000002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82FC" w14:textId="77777777" w:rsidR="001C37D3" w:rsidRDefault="001C37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804F" w14:textId="77777777" w:rsidR="001C37D3" w:rsidRDefault="001C37D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C40D" w14:textId="77777777" w:rsidR="001C37D3" w:rsidRDefault="001C37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075F" w14:textId="77777777" w:rsidR="006B5CB7" w:rsidRDefault="006B5CB7" w:rsidP="001C37D3">
      <w:pPr>
        <w:spacing w:after="0" w:line="240" w:lineRule="auto"/>
      </w:pPr>
      <w:r>
        <w:separator/>
      </w:r>
    </w:p>
  </w:footnote>
  <w:footnote w:type="continuationSeparator" w:id="0">
    <w:p w14:paraId="0A69E849" w14:textId="77777777" w:rsidR="006B5CB7" w:rsidRDefault="006B5CB7" w:rsidP="001C3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EBAA" w14:textId="77777777" w:rsidR="001C37D3" w:rsidRDefault="001C37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BC23" w14:textId="77777777" w:rsidR="001C37D3" w:rsidRDefault="001C37D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6C2E" w14:textId="77777777" w:rsidR="001C37D3" w:rsidRDefault="001C37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A40C4"/>
    <w:multiLevelType w:val="multilevel"/>
    <w:tmpl w:val="A746C9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72D108A2"/>
    <w:multiLevelType w:val="hybridMultilevel"/>
    <w:tmpl w:val="C122F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29516078">
    <w:abstractNumId w:val="0"/>
  </w:num>
  <w:num w:numId="2" w16cid:durableId="1273900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22"/>
    <w:rsid w:val="00002FAB"/>
    <w:rsid w:val="0007528C"/>
    <w:rsid w:val="000B76B5"/>
    <w:rsid w:val="00152C22"/>
    <w:rsid w:val="001C37D3"/>
    <w:rsid w:val="001F2ADC"/>
    <w:rsid w:val="00283963"/>
    <w:rsid w:val="002A2279"/>
    <w:rsid w:val="002B72DE"/>
    <w:rsid w:val="0031652E"/>
    <w:rsid w:val="003873C6"/>
    <w:rsid w:val="004352C8"/>
    <w:rsid w:val="004653E3"/>
    <w:rsid w:val="005A7BB5"/>
    <w:rsid w:val="006B4798"/>
    <w:rsid w:val="006B5CB7"/>
    <w:rsid w:val="007B7272"/>
    <w:rsid w:val="00970CA5"/>
    <w:rsid w:val="009B3963"/>
    <w:rsid w:val="00A43B2C"/>
    <w:rsid w:val="00A52E0A"/>
    <w:rsid w:val="00AA7047"/>
    <w:rsid w:val="00AC0601"/>
    <w:rsid w:val="00B14661"/>
    <w:rsid w:val="00D873AF"/>
    <w:rsid w:val="00DE0CD1"/>
    <w:rsid w:val="00DF13DB"/>
    <w:rsid w:val="00E77C38"/>
    <w:rsid w:val="00EE4362"/>
    <w:rsid w:val="00F87150"/>
    <w:rsid w:val="00F95281"/>
    <w:rsid w:val="00FD4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D1AF9DE"/>
  <w15:chartTrackingRefBased/>
  <w15:docId w15:val="{FB33A7E4-84C6-284C-9E5E-76E3994C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352C8"/>
    <w:pPr>
      <w:keepNext/>
      <w:keepLines/>
      <w:spacing w:before="360" w:after="80"/>
      <w:outlineLvl w:val="0"/>
    </w:pPr>
    <w:rPr>
      <w:rFonts w:ascii="Avenir Next" w:eastAsiaTheme="majorEastAsia" w:hAnsi="Avenir Next" w:cstheme="majorBidi"/>
      <w:b/>
      <w:color w:val="77206D" w:themeColor="accent5" w:themeShade="BF"/>
      <w:sz w:val="40"/>
      <w:szCs w:val="40"/>
    </w:rPr>
  </w:style>
  <w:style w:type="paragraph" w:styleId="Nadpis2">
    <w:name w:val="heading 2"/>
    <w:basedOn w:val="Normln"/>
    <w:next w:val="Normln"/>
    <w:link w:val="Nadpis2Char"/>
    <w:uiPriority w:val="9"/>
    <w:unhideWhenUsed/>
    <w:qFormat/>
    <w:rsid w:val="004352C8"/>
    <w:pPr>
      <w:keepNext/>
      <w:keepLines/>
      <w:spacing w:before="160" w:after="80"/>
      <w:outlineLvl w:val="1"/>
    </w:pPr>
    <w:rPr>
      <w:rFonts w:ascii="Avenir Next Demi Bold" w:eastAsiaTheme="majorEastAsia" w:hAnsi="Avenir Next Demi Bold" w:cstheme="majorBidi"/>
      <w:color w:val="77206D" w:themeColor="accent5" w:themeShade="BF"/>
      <w:sz w:val="32"/>
      <w:szCs w:val="32"/>
    </w:rPr>
  </w:style>
  <w:style w:type="paragraph" w:styleId="Nadpis3">
    <w:name w:val="heading 3"/>
    <w:basedOn w:val="Normln"/>
    <w:next w:val="Normln"/>
    <w:link w:val="Nadpis3Char"/>
    <w:uiPriority w:val="9"/>
    <w:unhideWhenUsed/>
    <w:qFormat/>
    <w:rsid w:val="004352C8"/>
    <w:pPr>
      <w:keepNext/>
      <w:keepLines/>
      <w:spacing w:before="160" w:after="80"/>
      <w:outlineLvl w:val="2"/>
    </w:pPr>
    <w:rPr>
      <w:rFonts w:ascii="Avenir Next Medium" w:eastAsiaTheme="majorEastAsia" w:hAnsi="Avenir Next Medium" w:cstheme="majorBidi"/>
      <w:color w:val="77206D" w:themeColor="accent5" w:themeShade="BF"/>
      <w:sz w:val="28"/>
      <w:szCs w:val="28"/>
    </w:rPr>
  </w:style>
  <w:style w:type="paragraph" w:styleId="Nadpis4">
    <w:name w:val="heading 4"/>
    <w:basedOn w:val="Normln"/>
    <w:next w:val="Normln"/>
    <w:link w:val="Nadpis4Char"/>
    <w:uiPriority w:val="9"/>
    <w:unhideWhenUsed/>
    <w:qFormat/>
    <w:rsid w:val="004352C8"/>
    <w:pPr>
      <w:keepNext/>
      <w:keepLines/>
      <w:spacing w:before="80" w:after="40"/>
      <w:outlineLvl w:val="3"/>
    </w:pPr>
    <w:rPr>
      <w:rFonts w:ascii="Avenir Next Medium" w:eastAsiaTheme="majorEastAsia" w:hAnsi="Avenir Next Medium" w:cstheme="majorBidi"/>
      <w:i/>
      <w:iCs/>
      <w:color w:val="77206D" w:themeColor="accent5" w:themeShade="BF"/>
    </w:rPr>
  </w:style>
  <w:style w:type="paragraph" w:styleId="Nadpis5">
    <w:name w:val="heading 5"/>
    <w:basedOn w:val="Normln"/>
    <w:next w:val="Normln"/>
    <w:link w:val="Nadpis5Char"/>
    <w:uiPriority w:val="9"/>
    <w:semiHidden/>
    <w:unhideWhenUsed/>
    <w:qFormat/>
    <w:rsid w:val="00152C2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52C2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52C2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52C2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52C2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352C8"/>
    <w:rPr>
      <w:rFonts w:ascii="Avenir Next" w:eastAsiaTheme="majorEastAsia" w:hAnsi="Avenir Next" w:cstheme="majorBidi"/>
      <w:b/>
      <w:color w:val="77206D" w:themeColor="accent5" w:themeShade="BF"/>
      <w:sz w:val="40"/>
      <w:szCs w:val="40"/>
    </w:rPr>
  </w:style>
  <w:style w:type="character" w:customStyle="1" w:styleId="Nadpis2Char">
    <w:name w:val="Nadpis 2 Char"/>
    <w:basedOn w:val="Standardnpsmoodstavce"/>
    <w:link w:val="Nadpis2"/>
    <w:uiPriority w:val="9"/>
    <w:rsid w:val="004352C8"/>
    <w:rPr>
      <w:rFonts w:ascii="Avenir Next Demi Bold" w:eastAsiaTheme="majorEastAsia" w:hAnsi="Avenir Next Demi Bold" w:cstheme="majorBidi"/>
      <w:color w:val="77206D" w:themeColor="accent5" w:themeShade="BF"/>
      <w:sz w:val="32"/>
      <w:szCs w:val="32"/>
    </w:rPr>
  </w:style>
  <w:style w:type="character" w:customStyle="1" w:styleId="Nadpis3Char">
    <w:name w:val="Nadpis 3 Char"/>
    <w:basedOn w:val="Standardnpsmoodstavce"/>
    <w:link w:val="Nadpis3"/>
    <w:uiPriority w:val="9"/>
    <w:rsid w:val="004352C8"/>
    <w:rPr>
      <w:rFonts w:ascii="Avenir Next Medium" w:eastAsiaTheme="majorEastAsia" w:hAnsi="Avenir Next Medium" w:cstheme="majorBidi"/>
      <w:color w:val="77206D" w:themeColor="accent5" w:themeShade="BF"/>
      <w:sz w:val="28"/>
      <w:szCs w:val="28"/>
    </w:rPr>
  </w:style>
  <w:style w:type="character" w:customStyle="1" w:styleId="Nadpis4Char">
    <w:name w:val="Nadpis 4 Char"/>
    <w:basedOn w:val="Standardnpsmoodstavce"/>
    <w:link w:val="Nadpis4"/>
    <w:uiPriority w:val="9"/>
    <w:rsid w:val="004352C8"/>
    <w:rPr>
      <w:rFonts w:ascii="Avenir Next Medium" w:eastAsiaTheme="majorEastAsia" w:hAnsi="Avenir Next Medium" w:cstheme="majorBidi"/>
      <w:i/>
      <w:iCs/>
      <w:color w:val="77206D" w:themeColor="accent5" w:themeShade="BF"/>
    </w:rPr>
  </w:style>
  <w:style w:type="character" w:customStyle="1" w:styleId="Nadpis5Char">
    <w:name w:val="Nadpis 5 Char"/>
    <w:basedOn w:val="Standardnpsmoodstavce"/>
    <w:link w:val="Nadpis5"/>
    <w:uiPriority w:val="9"/>
    <w:semiHidden/>
    <w:rsid w:val="00152C2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52C2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52C2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52C2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52C22"/>
    <w:rPr>
      <w:rFonts w:eastAsiaTheme="majorEastAsia" w:cstheme="majorBidi"/>
      <w:color w:val="272727" w:themeColor="text1" w:themeTint="D8"/>
    </w:rPr>
  </w:style>
  <w:style w:type="paragraph" w:styleId="Nzev">
    <w:name w:val="Title"/>
    <w:basedOn w:val="Normln"/>
    <w:next w:val="Normln"/>
    <w:link w:val="NzevChar"/>
    <w:uiPriority w:val="10"/>
    <w:qFormat/>
    <w:rsid w:val="00152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52C2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52C2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52C2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52C22"/>
    <w:pPr>
      <w:spacing w:before="160"/>
      <w:jc w:val="center"/>
    </w:pPr>
    <w:rPr>
      <w:i/>
      <w:iCs/>
      <w:color w:val="404040" w:themeColor="text1" w:themeTint="BF"/>
    </w:rPr>
  </w:style>
  <w:style w:type="character" w:customStyle="1" w:styleId="CittChar">
    <w:name w:val="Citát Char"/>
    <w:basedOn w:val="Standardnpsmoodstavce"/>
    <w:link w:val="Citt"/>
    <w:uiPriority w:val="29"/>
    <w:rsid w:val="00152C22"/>
    <w:rPr>
      <w:i/>
      <w:iCs/>
      <w:color w:val="404040" w:themeColor="text1" w:themeTint="BF"/>
    </w:rPr>
  </w:style>
  <w:style w:type="paragraph" w:styleId="Odstavecseseznamem">
    <w:name w:val="List Paragraph"/>
    <w:basedOn w:val="Normln"/>
    <w:uiPriority w:val="34"/>
    <w:qFormat/>
    <w:rsid w:val="00152C22"/>
    <w:pPr>
      <w:ind w:left="720"/>
      <w:contextualSpacing/>
    </w:pPr>
  </w:style>
  <w:style w:type="character" w:styleId="Zdraznnintenzivn">
    <w:name w:val="Intense Emphasis"/>
    <w:basedOn w:val="Standardnpsmoodstavce"/>
    <w:uiPriority w:val="21"/>
    <w:qFormat/>
    <w:rsid w:val="00152C22"/>
    <w:rPr>
      <w:i/>
      <w:iCs/>
      <w:color w:val="0F4761" w:themeColor="accent1" w:themeShade="BF"/>
    </w:rPr>
  </w:style>
  <w:style w:type="paragraph" w:styleId="Vrazncitt">
    <w:name w:val="Intense Quote"/>
    <w:basedOn w:val="Normln"/>
    <w:next w:val="Normln"/>
    <w:link w:val="VrazncittChar"/>
    <w:uiPriority w:val="30"/>
    <w:qFormat/>
    <w:rsid w:val="00152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52C22"/>
    <w:rPr>
      <w:i/>
      <w:iCs/>
      <w:color w:val="0F4761" w:themeColor="accent1" w:themeShade="BF"/>
    </w:rPr>
  </w:style>
  <w:style w:type="character" w:styleId="Odkazintenzivn">
    <w:name w:val="Intense Reference"/>
    <w:basedOn w:val="Standardnpsmoodstavce"/>
    <w:uiPriority w:val="32"/>
    <w:qFormat/>
    <w:rsid w:val="00152C22"/>
    <w:rPr>
      <w:b/>
      <w:bCs/>
      <w:smallCaps/>
      <w:color w:val="0F4761" w:themeColor="accent1" w:themeShade="BF"/>
      <w:spacing w:val="5"/>
    </w:rPr>
  </w:style>
  <w:style w:type="character" w:styleId="Hypertextovodkaz">
    <w:name w:val="Hyperlink"/>
    <w:basedOn w:val="Standardnpsmoodstavce"/>
    <w:uiPriority w:val="99"/>
    <w:unhideWhenUsed/>
    <w:rsid w:val="00152C22"/>
    <w:rPr>
      <w:color w:val="467886" w:themeColor="hyperlink"/>
      <w:u w:val="single"/>
    </w:rPr>
  </w:style>
  <w:style w:type="character" w:styleId="Nevyeenzmnka">
    <w:name w:val="Unresolved Mention"/>
    <w:basedOn w:val="Standardnpsmoodstavce"/>
    <w:uiPriority w:val="99"/>
    <w:semiHidden/>
    <w:unhideWhenUsed/>
    <w:rsid w:val="00152C22"/>
    <w:rPr>
      <w:color w:val="605E5C"/>
      <w:shd w:val="clear" w:color="auto" w:fill="E1DFDD"/>
    </w:rPr>
  </w:style>
  <w:style w:type="paragraph" w:styleId="Zhlav">
    <w:name w:val="header"/>
    <w:basedOn w:val="Normln"/>
    <w:link w:val="ZhlavChar"/>
    <w:uiPriority w:val="99"/>
    <w:unhideWhenUsed/>
    <w:rsid w:val="001C37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37D3"/>
  </w:style>
  <w:style w:type="paragraph" w:styleId="Zpat">
    <w:name w:val="footer"/>
    <w:basedOn w:val="Normln"/>
    <w:link w:val="ZpatChar"/>
    <w:uiPriority w:val="99"/>
    <w:unhideWhenUsed/>
    <w:rsid w:val="001C37D3"/>
    <w:pPr>
      <w:tabs>
        <w:tab w:val="center" w:pos="4536"/>
        <w:tab w:val="right" w:pos="9072"/>
      </w:tabs>
      <w:spacing w:after="0" w:line="240" w:lineRule="auto"/>
    </w:pPr>
  </w:style>
  <w:style w:type="character" w:customStyle="1" w:styleId="ZpatChar">
    <w:name w:val="Zápatí Char"/>
    <w:basedOn w:val="Standardnpsmoodstavce"/>
    <w:link w:val="Zpat"/>
    <w:uiPriority w:val="99"/>
    <w:rsid w:val="001C3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565</Words>
  <Characters>3621</Characters>
  <Application>Microsoft Office Word</Application>
  <DocSecurity>0</DocSecurity>
  <Lines>82</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Vaněček</dc:creator>
  <cp:keywords/>
  <dc:description/>
  <cp:lastModifiedBy>Ladislav Vaněček</cp:lastModifiedBy>
  <cp:revision>20</cp:revision>
  <dcterms:created xsi:type="dcterms:W3CDTF">2026-01-31T09:24:00Z</dcterms:created>
  <dcterms:modified xsi:type="dcterms:W3CDTF">2026-01-31T11:55:00Z</dcterms:modified>
</cp:coreProperties>
</file>